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25" w:rsidRPr="009B4225" w:rsidRDefault="009B4225" w:rsidP="009B4225">
      <w:pPr>
        <w:pStyle w:val="6"/>
        <w:rPr>
          <w:sz w:val="24"/>
          <w:szCs w:val="24"/>
        </w:rPr>
      </w:pPr>
    </w:p>
    <w:p w:rsidR="00FE6EE4" w:rsidRDefault="00FE6EE4" w:rsidP="00FE6EE4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839"/>
        <w:gridCol w:w="3975"/>
      </w:tblGrid>
      <w:tr w:rsidR="00EE45C8" w:rsidRPr="00EE45C8" w:rsidTr="00EE45C8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 xml:space="preserve">БАШЉОРТОСТАН 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EE45C8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  <w:r w:rsidRPr="00EE45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EE45C8">
              <w:rPr>
                <w:sz w:val="10"/>
                <w:szCs w:val="10"/>
              </w:rPr>
              <w:t xml:space="preserve">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Шығай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, 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Мәктә</w:t>
            </w:r>
            <w:proofErr w:type="gramStart"/>
            <w:r w:rsidRPr="00EE45C8">
              <w:rPr>
                <w:rFonts w:ascii="NewtonITT" w:hAnsi="NewtonITT"/>
                <w:sz w:val="19"/>
                <w:szCs w:val="19"/>
              </w:rPr>
              <w:t>п</w:t>
            </w:r>
            <w:proofErr w:type="spellEnd"/>
            <w:proofErr w:type="gramEnd"/>
            <w:r w:rsidRPr="00EE45C8"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             46.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AE26BC" w:rsidP="00EE45C8">
            <w:pPr>
              <w:widowControl/>
              <w:autoSpaceDE/>
              <w:autoSpaceDN/>
              <w:adjustRightInd/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" name="Рисунок 1" descr="Описание: 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EE45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EE45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с.Шигаево, ул. Школьная, 18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rFonts w:ascii="NewtonITT" w:hAnsi="NewtonITT"/>
                <w:sz w:val="19"/>
                <w:szCs w:val="19"/>
              </w:rPr>
            </w:pPr>
            <w:r w:rsidRPr="00EE45C8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EE45C8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EE45C8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EE45C8" w:rsidRPr="00EE45C8" w:rsidRDefault="00EE45C8" w:rsidP="00EE45C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EE45C8" w:rsidRPr="00EE45C8" w:rsidRDefault="00EE45C8" w:rsidP="00EE45C8">
      <w:pPr>
        <w:widowControl/>
        <w:pBdr>
          <w:top w:val="thinThickSmallGap" w:sz="18" w:space="10" w:color="auto"/>
        </w:pBdr>
        <w:autoSpaceDE/>
        <w:autoSpaceDN/>
        <w:adjustRightInd/>
        <w:rPr>
          <w:b/>
          <w:sz w:val="28"/>
        </w:rPr>
      </w:pPr>
    </w:p>
    <w:p w:rsidR="00EE45C8" w:rsidRPr="00EE45C8" w:rsidRDefault="00EE45C8" w:rsidP="00EE45C8">
      <w:pPr>
        <w:widowControl/>
        <w:autoSpaceDE/>
        <w:autoSpaceDN/>
        <w:adjustRightInd/>
        <w:rPr>
          <w:rFonts w:ascii="NewtonITT" w:hAnsi="NewtonITT"/>
        </w:rPr>
      </w:pPr>
      <w:r w:rsidRPr="00EE45C8">
        <w:rPr>
          <w:rFonts w:ascii="NewtonITT" w:hAnsi="NewtonITT"/>
          <w:b/>
          <w:sz w:val="28"/>
          <w:szCs w:val="28"/>
        </w:rPr>
        <w:t xml:space="preserve">                     КАРАР</w:t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</w:r>
      <w:r w:rsidRPr="00EE45C8"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EE45C8" w:rsidRPr="00EE45C8" w:rsidRDefault="00EE45C8" w:rsidP="00EE45C8">
      <w:pPr>
        <w:widowControl/>
        <w:autoSpaceDE/>
        <w:autoSpaceDN/>
        <w:adjustRightInd/>
        <w:rPr>
          <w:rFonts w:ascii="NewtonITT" w:hAnsi="NewtonITT"/>
        </w:rPr>
      </w:pPr>
    </w:p>
    <w:p w:rsidR="00EE45C8" w:rsidRPr="00EE45C8" w:rsidRDefault="00EE45C8" w:rsidP="00EE45C8">
      <w:pPr>
        <w:widowControl/>
        <w:autoSpaceDE/>
        <w:autoSpaceDN/>
        <w:adjustRightInd/>
        <w:rPr>
          <w:sz w:val="28"/>
          <w:szCs w:val="28"/>
        </w:rPr>
      </w:pPr>
      <w:r w:rsidRPr="00EE45C8">
        <w:rPr>
          <w:sz w:val="28"/>
          <w:szCs w:val="28"/>
        </w:rPr>
        <w:t xml:space="preserve">   « </w:t>
      </w:r>
      <w:r w:rsidR="00AE26BC">
        <w:rPr>
          <w:sz w:val="28"/>
          <w:szCs w:val="28"/>
        </w:rPr>
        <w:t>22</w:t>
      </w:r>
      <w:r w:rsidRPr="00EE45C8">
        <w:rPr>
          <w:sz w:val="28"/>
          <w:szCs w:val="28"/>
        </w:rPr>
        <w:t xml:space="preserve"> » </w:t>
      </w:r>
      <w:r w:rsidR="00AE26BC">
        <w:rPr>
          <w:sz w:val="28"/>
          <w:szCs w:val="28"/>
        </w:rPr>
        <w:t>март</w:t>
      </w:r>
      <w:r w:rsidRPr="00EE45C8">
        <w:rPr>
          <w:sz w:val="28"/>
          <w:szCs w:val="28"/>
          <w:lang w:val="ba-RU"/>
        </w:rPr>
        <w:t xml:space="preserve"> </w:t>
      </w:r>
      <w:r w:rsidRPr="00EE45C8">
        <w:rPr>
          <w:sz w:val="28"/>
          <w:szCs w:val="28"/>
        </w:rPr>
        <w:t xml:space="preserve">2019 </w:t>
      </w:r>
      <w:proofErr w:type="spellStart"/>
      <w:r w:rsidRPr="00EE45C8">
        <w:rPr>
          <w:sz w:val="28"/>
          <w:szCs w:val="28"/>
        </w:rPr>
        <w:t>йыл</w:t>
      </w:r>
      <w:proofErr w:type="spellEnd"/>
      <w:r w:rsidRPr="00EE45C8">
        <w:rPr>
          <w:sz w:val="28"/>
          <w:szCs w:val="28"/>
        </w:rPr>
        <w:t xml:space="preserve">              </w:t>
      </w:r>
      <w:r w:rsidR="00706030">
        <w:rPr>
          <w:sz w:val="28"/>
          <w:szCs w:val="28"/>
        </w:rPr>
        <w:t xml:space="preserve">                </w:t>
      </w:r>
      <w:r w:rsidRPr="00EE45C8">
        <w:rPr>
          <w:sz w:val="28"/>
          <w:szCs w:val="28"/>
        </w:rPr>
        <w:t xml:space="preserve">  № </w:t>
      </w:r>
      <w:r w:rsidR="00706030">
        <w:rPr>
          <w:sz w:val="28"/>
          <w:szCs w:val="28"/>
        </w:rPr>
        <w:t>2</w:t>
      </w:r>
      <w:r w:rsidR="001C3D29">
        <w:rPr>
          <w:sz w:val="28"/>
          <w:szCs w:val="28"/>
        </w:rPr>
        <w:t>4</w:t>
      </w:r>
      <w:r w:rsidRPr="00EE45C8">
        <w:rPr>
          <w:sz w:val="28"/>
          <w:szCs w:val="28"/>
        </w:rPr>
        <w:t xml:space="preserve">    </w:t>
      </w:r>
      <w:r w:rsidR="00706030">
        <w:rPr>
          <w:sz w:val="28"/>
          <w:szCs w:val="28"/>
        </w:rPr>
        <w:t xml:space="preserve">       </w:t>
      </w:r>
      <w:r w:rsidRPr="00EE45C8">
        <w:rPr>
          <w:sz w:val="28"/>
          <w:szCs w:val="28"/>
        </w:rPr>
        <w:t xml:space="preserve">           « </w:t>
      </w:r>
      <w:r w:rsidR="00AE26BC">
        <w:rPr>
          <w:sz w:val="28"/>
          <w:szCs w:val="28"/>
        </w:rPr>
        <w:t>22</w:t>
      </w:r>
      <w:r w:rsidRPr="00EE45C8">
        <w:rPr>
          <w:sz w:val="28"/>
          <w:szCs w:val="28"/>
        </w:rPr>
        <w:t xml:space="preserve"> » </w:t>
      </w:r>
      <w:r w:rsidR="00AE26BC">
        <w:rPr>
          <w:sz w:val="28"/>
          <w:szCs w:val="28"/>
        </w:rPr>
        <w:t>марта</w:t>
      </w:r>
      <w:r w:rsidRPr="00EE45C8">
        <w:rPr>
          <w:sz w:val="28"/>
          <w:szCs w:val="28"/>
        </w:rPr>
        <w:t xml:space="preserve"> 2019 года</w:t>
      </w:r>
    </w:p>
    <w:p w:rsidR="00EE45C8" w:rsidRDefault="00EE45C8" w:rsidP="00FE6EE4"/>
    <w:p w:rsidR="00EE45C8" w:rsidRDefault="00EE45C8" w:rsidP="00FE6EE4"/>
    <w:p w:rsidR="001C3D29" w:rsidRPr="001C3D29" w:rsidRDefault="001C3D29" w:rsidP="001C3D29">
      <w:pPr>
        <w:widowControl/>
        <w:autoSpaceDE/>
        <w:autoSpaceDN/>
        <w:adjustRightInd/>
        <w:rPr>
          <w:sz w:val="28"/>
        </w:rPr>
      </w:pPr>
      <w:r w:rsidRPr="001C3D29">
        <w:rPr>
          <w:sz w:val="28"/>
        </w:rPr>
        <w:t xml:space="preserve">О внесении изменений в Перечень главных администраторов доходов бюджета </w:t>
      </w:r>
      <w:r>
        <w:rPr>
          <w:sz w:val="28"/>
        </w:rPr>
        <w:t xml:space="preserve">сельского поселения Шигаевский </w:t>
      </w:r>
      <w:r w:rsidRPr="001C3D29">
        <w:rPr>
          <w:sz w:val="28"/>
        </w:rPr>
        <w:t>сельсовет муниципального района Белорецкий район Республики Башкортостан</w:t>
      </w:r>
    </w:p>
    <w:p w:rsidR="001C3D29" w:rsidRPr="001C3D29" w:rsidRDefault="001C3D29" w:rsidP="001C3D29">
      <w:pPr>
        <w:widowControl/>
        <w:autoSpaceDE/>
        <w:autoSpaceDN/>
        <w:adjustRightInd/>
        <w:rPr>
          <w:sz w:val="28"/>
        </w:rPr>
      </w:pP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  <w:r w:rsidRPr="001C3D29">
        <w:rPr>
          <w:bCs/>
          <w:sz w:val="28"/>
        </w:rPr>
        <w:t xml:space="preserve">       В соответствии со статьей 20 Бюджетного кодекса Российской     Федерации,</w:t>
      </w:r>
    </w:p>
    <w:p w:rsidR="001C3D29" w:rsidRPr="001C3D29" w:rsidRDefault="001C3D29" w:rsidP="001C3D29">
      <w:pPr>
        <w:widowControl/>
        <w:autoSpaceDE/>
        <w:autoSpaceDN/>
        <w:adjustRightInd/>
        <w:rPr>
          <w:sz w:val="28"/>
        </w:rPr>
      </w:pPr>
      <w:r w:rsidRPr="001C3D29">
        <w:rPr>
          <w:bCs/>
          <w:sz w:val="28"/>
        </w:rPr>
        <w:t xml:space="preserve">                                                        </w:t>
      </w:r>
      <w:r w:rsidRPr="001C3D29">
        <w:rPr>
          <w:sz w:val="28"/>
        </w:rPr>
        <w:t>постановляю:</w:t>
      </w:r>
    </w:p>
    <w:p w:rsidR="001C3D29" w:rsidRPr="001C3D29" w:rsidRDefault="001C3D29" w:rsidP="001C3D29">
      <w:pPr>
        <w:widowControl/>
        <w:autoSpaceDE/>
        <w:autoSpaceDN/>
        <w:adjustRightInd/>
        <w:rPr>
          <w:sz w:val="28"/>
        </w:rPr>
      </w:pP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  <w:r w:rsidRPr="001C3D29">
        <w:rPr>
          <w:sz w:val="28"/>
        </w:rPr>
        <w:t xml:space="preserve">          </w:t>
      </w:r>
      <w:r w:rsidRPr="001C3D29">
        <w:rPr>
          <w:bCs/>
          <w:sz w:val="28"/>
        </w:rPr>
        <w:t>1.</w:t>
      </w:r>
      <w:r w:rsidRPr="001C3D29">
        <w:rPr>
          <w:sz w:val="28"/>
        </w:rPr>
        <w:t>Внести изменения в Перечень главных администраторов доходов бюджета сельского поселен</w:t>
      </w:r>
      <w:r>
        <w:rPr>
          <w:sz w:val="28"/>
        </w:rPr>
        <w:t>ия Шигаевский</w:t>
      </w:r>
      <w:r w:rsidRPr="001C3D29">
        <w:rPr>
          <w:sz w:val="28"/>
        </w:rPr>
        <w:t xml:space="preserve"> сельсовет муниципального района Белорецкий район Республики Башкортостан</w:t>
      </w:r>
      <w:r w:rsidRPr="001C3D29">
        <w:rPr>
          <w:bCs/>
          <w:sz w:val="28"/>
        </w:rPr>
        <w:t>, утвержденный постановлением Администр</w:t>
      </w:r>
      <w:r>
        <w:rPr>
          <w:bCs/>
          <w:sz w:val="28"/>
        </w:rPr>
        <w:t xml:space="preserve">ации сельского поселения Шигаевский </w:t>
      </w:r>
      <w:r w:rsidRPr="001C3D29">
        <w:rPr>
          <w:bCs/>
          <w:sz w:val="28"/>
        </w:rPr>
        <w:t>сел</w:t>
      </w:r>
      <w:r>
        <w:rPr>
          <w:bCs/>
          <w:sz w:val="28"/>
        </w:rPr>
        <w:t>ьсовет от 23.12.2015 года №108</w:t>
      </w:r>
      <w:bookmarkStart w:id="0" w:name="_GoBack"/>
      <w:bookmarkEnd w:id="0"/>
      <w:proofErr w:type="gramStart"/>
      <w:r w:rsidRPr="001C3D29">
        <w:rPr>
          <w:bCs/>
          <w:sz w:val="28"/>
        </w:rPr>
        <w:t xml:space="preserve"> :</w:t>
      </w:r>
      <w:proofErr w:type="gramEnd"/>
      <w:r w:rsidRPr="001C3D29">
        <w:rPr>
          <w:bCs/>
          <w:sz w:val="28"/>
        </w:rPr>
        <w:t xml:space="preserve"> </w:t>
      </w: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  <w:r w:rsidRPr="001C3D29">
        <w:rPr>
          <w:bCs/>
          <w:sz w:val="28"/>
        </w:rPr>
        <w:t>-дополнить следующими кодами бюджетной классификации</w:t>
      </w: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126"/>
        <w:gridCol w:w="7087"/>
      </w:tblGrid>
      <w:tr w:rsidR="001C3D29" w:rsidRPr="001C3D29" w:rsidTr="00C11509">
        <w:tc>
          <w:tcPr>
            <w:tcW w:w="993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1C3D29">
              <w:rPr>
                <w:bCs/>
                <w:sz w:val="28"/>
              </w:rPr>
              <w:t>791</w:t>
            </w:r>
          </w:p>
        </w:tc>
        <w:tc>
          <w:tcPr>
            <w:tcW w:w="2126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2 02 29999 10</w:t>
            </w:r>
          </w:p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7231 150</w:t>
            </w:r>
          </w:p>
        </w:tc>
        <w:tc>
          <w:tcPr>
            <w:tcW w:w="7087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Прочие субсидии бюджетам сельских поселений (субсидии на мероприятия по модернизации систем наружного освещения населенных пунктов Республики Башкортостан)</w:t>
            </w:r>
          </w:p>
        </w:tc>
      </w:tr>
      <w:tr w:rsidR="001C3D29" w:rsidRPr="001C3D29" w:rsidTr="00C11509">
        <w:tc>
          <w:tcPr>
            <w:tcW w:w="993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1C3D29">
              <w:rPr>
                <w:bCs/>
                <w:sz w:val="28"/>
              </w:rPr>
              <w:t>791</w:t>
            </w:r>
          </w:p>
        </w:tc>
        <w:tc>
          <w:tcPr>
            <w:tcW w:w="2126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2 02 49999 10</w:t>
            </w:r>
          </w:p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5497 150</w:t>
            </w:r>
          </w:p>
        </w:tc>
        <w:tc>
          <w:tcPr>
            <w:tcW w:w="7087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реализацию мероприятий по обеспечению жильем молодых семей)</w:t>
            </w:r>
          </w:p>
        </w:tc>
      </w:tr>
      <w:tr w:rsidR="001C3D29" w:rsidRPr="001C3D29" w:rsidTr="00C11509">
        <w:tc>
          <w:tcPr>
            <w:tcW w:w="993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1C3D29">
              <w:rPr>
                <w:bCs/>
                <w:sz w:val="28"/>
              </w:rPr>
              <w:t>791</w:t>
            </w:r>
          </w:p>
        </w:tc>
        <w:tc>
          <w:tcPr>
            <w:tcW w:w="2126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2 02 49999 10</w:t>
            </w:r>
          </w:p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5675 150</w:t>
            </w:r>
          </w:p>
        </w:tc>
        <w:tc>
          <w:tcPr>
            <w:tcW w:w="7087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1C3D29" w:rsidRPr="001C3D29" w:rsidTr="00C11509">
        <w:tc>
          <w:tcPr>
            <w:tcW w:w="993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1C3D29">
              <w:rPr>
                <w:bCs/>
                <w:sz w:val="28"/>
              </w:rPr>
              <w:t>791</w:t>
            </w:r>
          </w:p>
        </w:tc>
        <w:tc>
          <w:tcPr>
            <w:tcW w:w="2126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2 02 49999 10</w:t>
            </w:r>
          </w:p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7220 150</w:t>
            </w:r>
          </w:p>
        </w:tc>
        <w:tc>
          <w:tcPr>
            <w:tcW w:w="7087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 на предоставление социальных выплат молодым семьям на приобретение (строительство) жилого помещения)</w:t>
            </w:r>
          </w:p>
        </w:tc>
      </w:tr>
      <w:tr w:rsidR="001C3D29" w:rsidRPr="001C3D29" w:rsidTr="00C11509">
        <w:tc>
          <w:tcPr>
            <w:tcW w:w="993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1C3D29">
              <w:rPr>
                <w:bCs/>
                <w:sz w:val="28"/>
              </w:rPr>
              <w:lastRenderedPageBreak/>
              <w:t>791</w:t>
            </w:r>
          </w:p>
        </w:tc>
        <w:tc>
          <w:tcPr>
            <w:tcW w:w="2126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2 02 49999 10</w:t>
            </w:r>
          </w:p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7221 150</w:t>
            </w:r>
          </w:p>
        </w:tc>
        <w:tc>
          <w:tcPr>
            <w:tcW w:w="7087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предоставление социальных выплат молодым семьям при рождении (усыновлении) ребенка (детей))</w:t>
            </w:r>
          </w:p>
        </w:tc>
      </w:tr>
      <w:tr w:rsidR="001C3D29" w:rsidRPr="001C3D29" w:rsidTr="00C11509">
        <w:tc>
          <w:tcPr>
            <w:tcW w:w="993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bCs/>
                <w:sz w:val="28"/>
              </w:rPr>
            </w:pPr>
            <w:r w:rsidRPr="001C3D29">
              <w:rPr>
                <w:bCs/>
                <w:sz w:val="28"/>
              </w:rPr>
              <w:t>791</w:t>
            </w:r>
          </w:p>
        </w:tc>
        <w:tc>
          <w:tcPr>
            <w:tcW w:w="2126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2 02 49999 10</w:t>
            </w:r>
          </w:p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7222 150</w:t>
            </w:r>
          </w:p>
        </w:tc>
        <w:tc>
          <w:tcPr>
            <w:tcW w:w="7087" w:type="dxa"/>
          </w:tcPr>
          <w:p w:rsidR="001C3D29" w:rsidRPr="001C3D29" w:rsidRDefault="001C3D29" w:rsidP="001C3D29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1C3D29">
              <w:rPr>
                <w:sz w:val="28"/>
              </w:rPr>
              <w:t>Прочие межбюджетные трансферты, передаваемые бюджетам сельских поселений (межбюджетные трансферты на улучшение жилищных условий граждан, проживающих в сельской местности)</w:t>
            </w:r>
          </w:p>
        </w:tc>
      </w:tr>
    </w:tbl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</w:p>
    <w:p w:rsidR="001C3D29" w:rsidRPr="001C3D29" w:rsidRDefault="001C3D29" w:rsidP="001C3D29">
      <w:pPr>
        <w:widowControl/>
        <w:autoSpaceDE/>
        <w:autoSpaceDN/>
        <w:adjustRightInd/>
        <w:rPr>
          <w:bCs/>
          <w:sz w:val="28"/>
        </w:rPr>
      </w:pPr>
      <w:r w:rsidRPr="001C3D29">
        <w:rPr>
          <w:sz w:val="28"/>
        </w:rPr>
        <w:t xml:space="preserve">          2.</w:t>
      </w:r>
      <w:r w:rsidRPr="001C3D29">
        <w:rPr>
          <w:bCs/>
          <w:sz w:val="28"/>
        </w:rPr>
        <w:t>.</w:t>
      </w:r>
      <w:proofErr w:type="gramStart"/>
      <w:r w:rsidRPr="001C3D29">
        <w:rPr>
          <w:bCs/>
          <w:sz w:val="28"/>
        </w:rPr>
        <w:t>Контроль за</w:t>
      </w:r>
      <w:proofErr w:type="gramEnd"/>
      <w:r w:rsidRPr="001C3D29">
        <w:rPr>
          <w:bCs/>
          <w:sz w:val="28"/>
        </w:rPr>
        <w:t xml:space="preserve"> исполнением настоящего постановления оставляю за собой</w:t>
      </w:r>
    </w:p>
    <w:p w:rsidR="00AE26BC" w:rsidRDefault="00AE26BC" w:rsidP="00AE26BC">
      <w:pPr>
        <w:widowControl/>
        <w:autoSpaceDE/>
        <w:autoSpaceDN/>
        <w:adjustRightInd/>
        <w:rPr>
          <w:sz w:val="28"/>
        </w:rPr>
      </w:pPr>
    </w:p>
    <w:p w:rsidR="00706030" w:rsidRDefault="00706030" w:rsidP="00AE26BC">
      <w:pPr>
        <w:widowControl/>
        <w:autoSpaceDE/>
        <w:autoSpaceDN/>
        <w:adjustRightInd/>
        <w:rPr>
          <w:sz w:val="28"/>
        </w:rPr>
      </w:pPr>
    </w:p>
    <w:p w:rsidR="00706030" w:rsidRDefault="00706030" w:rsidP="00AE26BC">
      <w:pPr>
        <w:widowControl/>
        <w:autoSpaceDE/>
        <w:autoSpaceDN/>
        <w:adjustRightInd/>
        <w:rPr>
          <w:sz w:val="28"/>
        </w:rPr>
      </w:pPr>
    </w:p>
    <w:p w:rsidR="00706030" w:rsidRPr="00AE26BC" w:rsidRDefault="00706030" w:rsidP="00AE26BC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 xml:space="preserve">Глава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Х.Ю.Галиастанов</w:t>
      </w:r>
    </w:p>
    <w:sectPr w:rsidR="00706030" w:rsidRPr="00AE26BC" w:rsidSect="007750A6">
      <w:pgSz w:w="11909" w:h="16834"/>
      <w:pgMar w:top="876" w:right="360" w:bottom="360" w:left="10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00001A87" w:usb1="00000000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F6A6B7E"/>
    <w:lvl w:ilvl="0">
      <w:numFmt w:val="bullet"/>
      <w:lvlText w:val="*"/>
      <w:lvlJc w:val="left"/>
    </w:lvl>
  </w:abstractNum>
  <w:abstractNum w:abstractNumId="1">
    <w:nsid w:val="04FE2B12"/>
    <w:multiLevelType w:val="singleLevel"/>
    <w:tmpl w:val="11B0E1A0"/>
    <w:lvl w:ilvl="0">
      <w:start w:val="18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">
    <w:nsid w:val="06406D04"/>
    <w:multiLevelType w:val="hybridMultilevel"/>
    <w:tmpl w:val="BFE6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1BFA"/>
    <w:multiLevelType w:val="singleLevel"/>
    <w:tmpl w:val="EC66A898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58E146B"/>
    <w:multiLevelType w:val="singleLevel"/>
    <w:tmpl w:val="FE1C0072"/>
    <w:lvl w:ilvl="0">
      <w:start w:val="5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1A706065"/>
    <w:multiLevelType w:val="hybridMultilevel"/>
    <w:tmpl w:val="A07E754A"/>
    <w:lvl w:ilvl="0" w:tplc="99B417A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1EEA2184"/>
    <w:multiLevelType w:val="singleLevel"/>
    <w:tmpl w:val="FF368496"/>
    <w:lvl w:ilvl="0">
      <w:start w:val="20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7">
    <w:nsid w:val="1F6408F3"/>
    <w:multiLevelType w:val="singleLevel"/>
    <w:tmpl w:val="20FE26C6"/>
    <w:lvl w:ilvl="0">
      <w:start w:val="13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8">
    <w:nsid w:val="22CC2D4B"/>
    <w:multiLevelType w:val="multilevel"/>
    <w:tmpl w:val="BB0078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0">
    <w:nsid w:val="490C17D4"/>
    <w:multiLevelType w:val="singleLevel"/>
    <w:tmpl w:val="C434895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62B05371"/>
    <w:multiLevelType w:val="singleLevel"/>
    <w:tmpl w:val="CC5A4C5E"/>
    <w:lvl w:ilvl="0">
      <w:start w:val="1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6A730B13"/>
    <w:multiLevelType w:val="multilevel"/>
    <w:tmpl w:val="291453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AD"/>
    <w:rsid w:val="00073E27"/>
    <w:rsid w:val="000D3DC8"/>
    <w:rsid w:val="001117EE"/>
    <w:rsid w:val="00134DAD"/>
    <w:rsid w:val="001C3D29"/>
    <w:rsid w:val="001F704E"/>
    <w:rsid w:val="00252840"/>
    <w:rsid w:val="002D5248"/>
    <w:rsid w:val="00366607"/>
    <w:rsid w:val="003A6104"/>
    <w:rsid w:val="003B252E"/>
    <w:rsid w:val="0048303B"/>
    <w:rsid w:val="00522D41"/>
    <w:rsid w:val="005342AA"/>
    <w:rsid w:val="00631999"/>
    <w:rsid w:val="00700D80"/>
    <w:rsid w:val="00706030"/>
    <w:rsid w:val="007750A6"/>
    <w:rsid w:val="00842A51"/>
    <w:rsid w:val="008805B1"/>
    <w:rsid w:val="00923B64"/>
    <w:rsid w:val="009B4225"/>
    <w:rsid w:val="009C0CF6"/>
    <w:rsid w:val="00AC5B33"/>
    <w:rsid w:val="00AE26BC"/>
    <w:rsid w:val="00B71065"/>
    <w:rsid w:val="00D27278"/>
    <w:rsid w:val="00D71C1F"/>
    <w:rsid w:val="00E94C46"/>
    <w:rsid w:val="00EE0DB5"/>
    <w:rsid w:val="00EE45C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qFormat/>
    <w:rsid w:val="00AC5B33"/>
    <w:pPr>
      <w:keepNext/>
      <w:widowControl/>
      <w:autoSpaceDE/>
      <w:autoSpaceDN/>
      <w:adjustRightInd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Заголовок 6 Знак"/>
    <w:link w:val="6"/>
    <w:rsid w:val="00AC5B33"/>
    <w:rPr>
      <w:b/>
      <w:sz w:val="30"/>
    </w:rPr>
  </w:style>
  <w:style w:type="paragraph" w:styleId="a3">
    <w:name w:val="Title"/>
    <w:basedOn w:val="a"/>
    <w:link w:val="a4"/>
    <w:uiPriority w:val="10"/>
    <w:qFormat/>
    <w:rsid w:val="009B4225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4">
    <w:name w:val="Название Знак"/>
    <w:link w:val="a3"/>
    <w:uiPriority w:val="10"/>
    <w:rsid w:val="009B4225"/>
    <w:rPr>
      <w:b/>
      <w:sz w:val="28"/>
      <w:u w:val="single"/>
    </w:rPr>
  </w:style>
  <w:style w:type="paragraph" w:customStyle="1" w:styleId="ConsPlusTitle">
    <w:name w:val="ConsPlusTitle"/>
    <w:rsid w:val="00FE6E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5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06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6">
    <w:name w:val="heading 6"/>
    <w:basedOn w:val="a"/>
    <w:next w:val="a"/>
    <w:link w:val="60"/>
    <w:qFormat/>
    <w:rsid w:val="00AC5B33"/>
    <w:pPr>
      <w:keepNext/>
      <w:widowControl/>
      <w:autoSpaceDE/>
      <w:autoSpaceDN/>
      <w:adjustRightInd/>
      <w:jc w:val="center"/>
      <w:outlineLvl w:val="5"/>
    </w:pPr>
    <w:rPr>
      <w:b/>
      <w:sz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A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60">
    <w:name w:val="Заголовок 6 Знак"/>
    <w:link w:val="6"/>
    <w:rsid w:val="00AC5B33"/>
    <w:rPr>
      <w:b/>
      <w:sz w:val="30"/>
    </w:rPr>
  </w:style>
  <w:style w:type="paragraph" w:styleId="a3">
    <w:name w:val="Title"/>
    <w:basedOn w:val="a"/>
    <w:link w:val="a4"/>
    <w:uiPriority w:val="10"/>
    <w:qFormat/>
    <w:rsid w:val="009B4225"/>
    <w:pPr>
      <w:widowControl/>
      <w:autoSpaceDE/>
      <w:autoSpaceDN/>
      <w:adjustRightInd/>
      <w:jc w:val="center"/>
    </w:pPr>
    <w:rPr>
      <w:b/>
      <w:sz w:val="28"/>
      <w:u w:val="single"/>
    </w:rPr>
  </w:style>
  <w:style w:type="character" w:customStyle="1" w:styleId="a4">
    <w:name w:val="Название Знак"/>
    <w:link w:val="a3"/>
    <w:uiPriority w:val="10"/>
    <w:rsid w:val="009B4225"/>
    <w:rPr>
      <w:b/>
      <w:sz w:val="28"/>
      <w:u w:val="single"/>
    </w:rPr>
  </w:style>
  <w:style w:type="paragraph" w:customStyle="1" w:styleId="ConsPlusTitle">
    <w:name w:val="ConsPlusTitle"/>
    <w:rsid w:val="00FE6E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750A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706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6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антикоррупционной экспертизы</vt:lpstr>
    </vt:vector>
  </TitlesOfParts>
  <Company>SPecialiST RePack</Company>
  <LinksUpToDate>false</LinksUpToDate>
  <CharactersWithSpaces>2747</CharactersWithSpaces>
  <SharedDoc>false</SharedDoc>
  <HLinks>
    <vt:vector size="36" baseType="variant">
      <vt:variant>
        <vt:i4>4849668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consultantplus://offline/ref=DA63AE256C3E80FB03DD42E0D98BCA56D82F9E5D174CEA094022B4B40EA82D8BACAA4206C0D48E71j6J</vt:lpwstr>
      </vt:variant>
      <vt:variant>
        <vt:lpwstr/>
      </vt:variant>
      <vt:variant>
        <vt:i4>131137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3211376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P10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consultantplus://offline/ref=DA63AE256C3E80FB03DD42E0D98BCA56D82F9E5D174CEA094022B4B40EA82D8BACAA4206C0D48771jCJ</vt:lpwstr>
      </vt:variant>
      <vt:variant>
        <vt:lpwstr/>
      </vt:variant>
      <vt:variant>
        <vt:i4>3735655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consultantplus://offline/ref=516F2B197A07FC8449368DA42F90175D302E6ECC24938837718671C61B8D75D0EDAB02033EA15153PAn9H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антикоррупционной экспертизы</dc:title>
  <dc:creator>Customer</dc:creator>
  <cp:lastModifiedBy>Customer</cp:lastModifiedBy>
  <cp:revision>2</cp:revision>
  <cp:lastPrinted>2019-03-22T07:35:00Z</cp:lastPrinted>
  <dcterms:created xsi:type="dcterms:W3CDTF">2019-03-22T07:32:00Z</dcterms:created>
  <dcterms:modified xsi:type="dcterms:W3CDTF">2019-03-22T07:35:00Z</dcterms:modified>
</cp:coreProperties>
</file>